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0FD10" w14:textId="1D62C8B6" w:rsidR="00D436A3" w:rsidRPr="00D436A3" w:rsidRDefault="00D436A3" w:rsidP="00D436A3">
      <w:pPr>
        <w:spacing w:after="0" w:line="240" w:lineRule="auto"/>
        <w:ind w:right="-720"/>
        <w:rPr>
          <w:rFonts w:ascii="Times New Roman" w:eastAsia="Times New Roman" w:hAnsi="Times New Roman" w:cs="Times New Roman"/>
          <w:sz w:val="24"/>
          <w:szCs w:val="24"/>
        </w:rPr>
      </w:pPr>
      <w:r w:rsidRPr="00D436A3">
        <w:rPr>
          <w:rFonts w:ascii="Times New Roman" w:eastAsia="Times New Roman" w:hAnsi="Times New Roman" w:cs="Times New Roman"/>
          <w:sz w:val="24"/>
          <w:szCs w:val="24"/>
        </w:rPr>
        <w:t xml:space="preserve">Draft of Charges for ASAC     </w:t>
      </w:r>
      <w:r w:rsidR="00C61453">
        <w:rPr>
          <w:rFonts w:ascii="Times New Roman" w:eastAsia="Times New Roman" w:hAnsi="Times New Roman" w:cs="Times New Roman"/>
          <w:sz w:val="24"/>
          <w:szCs w:val="24"/>
        </w:rPr>
        <w:t>10.05</w:t>
      </w:r>
      <w:r w:rsidRPr="00D436A3">
        <w:rPr>
          <w:rFonts w:ascii="Times New Roman" w:eastAsia="Times New Roman" w:hAnsi="Times New Roman" w:cs="Times New Roman"/>
          <w:sz w:val="24"/>
          <w:szCs w:val="24"/>
        </w:rPr>
        <w:t>.2013</w:t>
      </w:r>
      <w:r w:rsidR="00896232">
        <w:rPr>
          <w:rFonts w:ascii="Times New Roman" w:eastAsia="Times New Roman" w:hAnsi="Times New Roman" w:cs="Times New Roman"/>
          <w:sz w:val="24"/>
          <w:szCs w:val="24"/>
        </w:rPr>
        <w:t xml:space="preserve"> – version 4</w:t>
      </w:r>
      <w:r w:rsidR="00C61453">
        <w:rPr>
          <w:rFonts w:ascii="Times New Roman" w:eastAsia="Times New Roman" w:hAnsi="Times New Roman" w:cs="Times New Roman"/>
          <w:sz w:val="24"/>
          <w:szCs w:val="24"/>
        </w:rPr>
        <w:t>.2</w:t>
      </w:r>
      <w:bookmarkStart w:id="0" w:name="_GoBack"/>
      <w:bookmarkEnd w:id="0"/>
    </w:p>
    <w:p w14:paraId="10B90297" w14:textId="77777777" w:rsidR="00D436A3" w:rsidRPr="00D436A3" w:rsidRDefault="00D436A3" w:rsidP="00D436A3">
      <w:pPr>
        <w:spacing w:after="0" w:line="240" w:lineRule="auto"/>
        <w:ind w:right="-720"/>
        <w:rPr>
          <w:rFonts w:ascii="Times New Roman" w:eastAsia="Times New Roman" w:hAnsi="Times New Roman" w:cs="Times New Roman"/>
          <w:sz w:val="24"/>
          <w:szCs w:val="24"/>
        </w:rPr>
      </w:pPr>
    </w:p>
    <w:p w14:paraId="24A5220A" w14:textId="77777777" w:rsidR="00D436A3" w:rsidRPr="00D436A3" w:rsidRDefault="00D436A3" w:rsidP="00D436A3">
      <w:pPr>
        <w:spacing w:after="0" w:line="240" w:lineRule="auto"/>
        <w:ind w:right="-720"/>
        <w:rPr>
          <w:rFonts w:ascii="Times New Roman" w:eastAsia="Times New Roman" w:hAnsi="Times New Roman" w:cs="Times New Roman"/>
          <w:sz w:val="24"/>
          <w:szCs w:val="24"/>
        </w:rPr>
      </w:pPr>
    </w:p>
    <w:p w14:paraId="1BC357DC" w14:textId="44183C51" w:rsidR="00D436A3" w:rsidRPr="00D436A3" w:rsidRDefault="00D436A3" w:rsidP="00D436A3">
      <w:pPr>
        <w:autoSpaceDE w:val="0"/>
        <w:autoSpaceDN w:val="0"/>
        <w:adjustRightInd w:val="0"/>
        <w:spacing w:after="0" w:line="240" w:lineRule="auto"/>
        <w:rPr>
          <w:rFonts w:ascii="Times New Roman" w:eastAsia="Times New Roman" w:hAnsi="Times New Roman" w:cs="Times New Roman"/>
          <w:sz w:val="24"/>
          <w:szCs w:val="24"/>
        </w:rPr>
      </w:pPr>
      <w:r w:rsidRPr="00D436A3">
        <w:rPr>
          <w:rFonts w:ascii="Times New Roman" w:eastAsia="Times New Roman" w:hAnsi="Times New Roman" w:cs="Times New Roman"/>
          <w:sz w:val="24"/>
          <w:szCs w:val="24"/>
        </w:rPr>
        <w:t xml:space="preserve">1) Pursuant to standing charge 1, ASAC should continue to assess the scientific outcomes and impact from Cycle 0. This should include some preliminary quantitative assessments, such as numbers of papers published and quantitative impact metrics, along with a qualitative assessment.  Coordinate with </w:t>
      </w:r>
      <w:r w:rsidR="00F530D6">
        <w:rPr>
          <w:rFonts w:ascii="Times New Roman" w:eastAsia="Times New Roman" w:hAnsi="Times New Roman" w:cs="Times New Roman"/>
          <w:sz w:val="24"/>
          <w:szCs w:val="24"/>
        </w:rPr>
        <w:t>the JAO and the regional ARCs, who would</w:t>
      </w:r>
      <w:r w:rsidRPr="00D436A3">
        <w:rPr>
          <w:rFonts w:ascii="Times New Roman" w:eastAsia="Times New Roman" w:hAnsi="Times New Roman" w:cs="Times New Roman"/>
          <w:sz w:val="24"/>
          <w:szCs w:val="24"/>
        </w:rPr>
        <w:t xml:space="preserve"> collect the necessary information.</w:t>
      </w:r>
    </w:p>
    <w:p w14:paraId="300E5097" w14:textId="77777777" w:rsidR="00D436A3" w:rsidRPr="00D436A3" w:rsidRDefault="00D436A3" w:rsidP="00D436A3">
      <w:pPr>
        <w:autoSpaceDE w:val="0"/>
        <w:autoSpaceDN w:val="0"/>
        <w:adjustRightInd w:val="0"/>
        <w:spacing w:after="0" w:line="240" w:lineRule="auto"/>
        <w:rPr>
          <w:rFonts w:ascii="Times New Roman" w:eastAsia="Times New Roman" w:hAnsi="Times New Roman" w:cs="Times New Roman"/>
          <w:sz w:val="24"/>
          <w:szCs w:val="24"/>
        </w:rPr>
      </w:pPr>
    </w:p>
    <w:p w14:paraId="30367724" w14:textId="042920B5" w:rsidR="00D436A3" w:rsidRPr="00D436A3" w:rsidRDefault="00D436A3" w:rsidP="00D436A3">
      <w:pPr>
        <w:autoSpaceDE w:val="0"/>
        <w:autoSpaceDN w:val="0"/>
        <w:adjustRightInd w:val="0"/>
        <w:spacing w:after="0" w:line="240" w:lineRule="auto"/>
        <w:rPr>
          <w:rFonts w:ascii="Times New Roman" w:eastAsia="Times New Roman" w:hAnsi="Times New Roman" w:cs="Times New Roman"/>
          <w:sz w:val="24"/>
          <w:szCs w:val="24"/>
        </w:rPr>
      </w:pPr>
      <w:r w:rsidRPr="00D436A3">
        <w:rPr>
          <w:rFonts w:ascii="Times New Roman" w:eastAsia="Times New Roman" w:hAnsi="Times New Roman" w:cs="Times New Roman"/>
          <w:sz w:val="24"/>
          <w:szCs w:val="24"/>
        </w:rPr>
        <w:t xml:space="preserve">2) Pursuant to standing Charge 2, ASAC should assess the status of Cycle 1 observations and </w:t>
      </w:r>
      <w:r w:rsidR="00C61453">
        <w:rPr>
          <w:rFonts w:ascii="Times New Roman" w:eastAsia="Times New Roman" w:hAnsi="Times New Roman" w:cs="Times New Roman"/>
          <w:sz w:val="24"/>
          <w:szCs w:val="24"/>
        </w:rPr>
        <w:t xml:space="preserve">progress made towards the </w:t>
      </w:r>
      <w:r w:rsidRPr="00D436A3">
        <w:rPr>
          <w:rFonts w:ascii="Times New Roman" w:eastAsia="Times New Roman" w:hAnsi="Times New Roman" w:cs="Times New Roman"/>
          <w:sz w:val="24"/>
          <w:szCs w:val="24"/>
        </w:rPr>
        <w:t>Cycle 2 call for proposals</w:t>
      </w:r>
      <w:r w:rsidR="00C61453">
        <w:rPr>
          <w:rFonts w:ascii="Times New Roman" w:eastAsia="Times New Roman" w:hAnsi="Times New Roman" w:cs="Times New Roman"/>
          <w:sz w:val="24"/>
          <w:szCs w:val="24"/>
        </w:rPr>
        <w:t>.</w:t>
      </w:r>
      <w:r w:rsidRPr="00D436A3">
        <w:rPr>
          <w:rFonts w:ascii="Times New Roman" w:eastAsia="Times New Roman" w:hAnsi="Times New Roman" w:cs="Times New Roman"/>
          <w:sz w:val="24"/>
          <w:szCs w:val="24"/>
        </w:rPr>
        <w:t xml:space="preserve">  </w:t>
      </w:r>
      <w:proofErr w:type="gramStart"/>
      <w:r w:rsidRPr="00D436A3">
        <w:rPr>
          <w:rFonts w:ascii="Times New Roman" w:eastAsia="Times New Roman" w:hAnsi="Times New Roman" w:cs="Times New Roman"/>
          <w:sz w:val="24"/>
          <w:szCs w:val="24"/>
        </w:rPr>
        <w:t>For</w:t>
      </w:r>
      <w:proofErr w:type="gramEnd"/>
      <w:r w:rsidRPr="00D436A3">
        <w:rPr>
          <w:rFonts w:ascii="Times New Roman" w:eastAsia="Times New Roman" w:hAnsi="Times New Roman" w:cs="Times New Roman"/>
          <w:sz w:val="24"/>
          <w:szCs w:val="24"/>
        </w:rPr>
        <w:t xml:space="preserve"> Cycle 1, are the data meeting user expectations, modulo the best efforts approach to early science?  Are the data being released to the PIs in a timely fashion?  For Cycle 2 </w:t>
      </w:r>
      <w:r w:rsidR="00C61453">
        <w:rPr>
          <w:rFonts w:ascii="Times New Roman" w:eastAsia="Times New Roman" w:hAnsi="Times New Roman" w:cs="Times New Roman"/>
          <w:sz w:val="24"/>
          <w:szCs w:val="24"/>
        </w:rPr>
        <w:t>preparations</w:t>
      </w:r>
      <w:r w:rsidRPr="00D436A3">
        <w:rPr>
          <w:rFonts w:ascii="Times New Roman" w:eastAsia="Times New Roman" w:hAnsi="Times New Roman" w:cs="Times New Roman"/>
          <w:sz w:val="24"/>
          <w:szCs w:val="24"/>
        </w:rPr>
        <w:t xml:space="preserve">, </w:t>
      </w:r>
      <w:r w:rsidR="00C61453">
        <w:rPr>
          <w:rFonts w:ascii="Times New Roman" w:eastAsia="Times New Roman" w:hAnsi="Times New Roman" w:cs="Times New Roman"/>
          <w:sz w:val="24"/>
          <w:szCs w:val="24"/>
        </w:rPr>
        <w:t xml:space="preserve">is the OT keeping up with the </w:t>
      </w:r>
      <w:r w:rsidRPr="00D436A3">
        <w:rPr>
          <w:rFonts w:ascii="Times New Roman" w:eastAsia="Times New Roman" w:hAnsi="Times New Roman" w:cs="Times New Roman"/>
          <w:sz w:val="24"/>
          <w:szCs w:val="24"/>
        </w:rPr>
        <w:t>capabilities of the array</w:t>
      </w:r>
      <w:r w:rsidR="00C61453">
        <w:rPr>
          <w:rFonts w:ascii="Times New Roman" w:eastAsia="Times New Roman" w:hAnsi="Times New Roman" w:cs="Times New Roman"/>
          <w:sz w:val="24"/>
          <w:szCs w:val="24"/>
        </w:rPr>
        <w:t xml:space="preserve"> likely to be listed in the call</w:t>
      </w:r>
      <w:r w:rsidRPr="00D436A3">
        <w:rPr>
          <w:rFonts w:ascii="Times New Roman" w:eastAsia="Times New Roman" w:hAnsi="Times New Roman" w:cs="Times New Roman"/>
          <w:sz w:val="24"/>
          <w:szCs w:val="24"/>
        </w:rPr>
        <w:t>?  Does the support from the ARCs continue to meet users’ needs?</w:t>
      </w:r>
    </w:p>
    <w:p w14:paraId="34856217" w14:textId="77777777" w:rsidR="00D436A3" w:rsidRPr="00D436A3" w:rsidRDefault="00D436A3" w:rsidP="00D436A3">
      <w:pPr>
        <w:autoSpaceDE w:val="0"/>
        <w:autoSpaceDN w:val="0"/>
        <w:adjustRightInd w:val="0"/>
        <w:spacing w:after="0" w:line="240" w:lineRule="auto"/>
        <w:rPr>
          <w:rFonts w:ascii="Times New Roman" w:eastAsia="Times New Roman" w:hAnsi="Times New Roman" w:cs="Times New Roman"/>
          <w:sz w:val="24"/>
          <w:szCs w:val="24"/>
        </w:rPr>
      </w:pPr>
    </w:p>
    <w:p w14:paraId="7C10E72A" w14:textId="77777777" w:rsidR="00D436A3" w:rsidRPr="00D436A3" w:rsidRDefault="00D436A3" w:rsidP="00D436A3">
      <w:pPr>
        <w:autoSpaceDE w:val="0"/>
        <w:autoSpaceDN w:val="0"/>
        <w:adjustRightInd w:val="0"/>
        <w:spacing w:after="0" w:line="240" w:lineRule="auto"/>
        <w:rPr>
          <w:rFonts w:ascii="Times New Roman" w:eastAsia="Times New Roman" w:hAnsi="Times New Roman" w:cs="Times New Roman"/>
          <w:sz w:val="24"/>
          <w:szCs w:val="24"/>
        </w:rPr>
      </w:pPr>
      <w:r w:rsidRPr="00D436A3">
        <w:rPr>
          <w:rFonts w:ascii="Times New Roman" w:eastAsia="Times New Roman" w:hAnsi="Times New Roman" w:cs="Times New Roman"/>
          <w:sz w:val="24"/>
          <w:szCs w:val="24"/>
        </w:rPr>
        <w:t>3) With Cycle 0 and Cycle 1 proposal evaluation cycles completed, it is now of high importance to have a clear policy in place regarding the definition of duplicate observations for Cycle 2.  The ASAC should work with the JAO and other interested parties to define what constitutes a "duplicate" observation.</w:t>
      </w:r>
    </w:p>
    <w:p w14:paraId="2F813C28" w14:textId="77777777" w:rsidR="00D436A3" w:rsidRPr="00D436A3" w:rsidRDefault="00D436A3" w:rsidP="00D436A3">
      <w:pPr>
        <w:autoSpaceDE w:val="0"/>
        <w:autoSpaceDN w:val="0"/>
        <w:adjustRightInd w:val="0"/>
        <w:spacing w:after="0" w:line="240" w:lineRule="auto"/>
        <w:rPr>
          <w:rFonts w:ascii="Times New Roman" w:eastAsia="Times New Roman" w:hAnsi="Times New Roman" w:cs="Times New Roman"/>
          <w:sz w:val="24"/>
          <w:szCs w:val="24"/>
        </w:rPr>
      </w:pPr>
    </w:p>
    <w:p w14:paraId="0BED94CA" w14:textId="6A89DDC4" w:rsidR="00D436A3" w:rsidRPr="00D436A3" w:rsidRDefault="00D436A3" w:rsidP="00D436A3">
      <w:pPr>
        <w:spacing w:after="0" w:line="240" w:lineRule="auto"/>
        <w:ind w:right="-720"/>
        <w:rPr>
          <w:rFonts w:ascii="Times New Roman" w:eastAsia="Times New Roman" w:hAnsi="Times New Roman" w:cs="Times New Roman"/>
          <w:sz w:val="24"/>
          <w:szCs w:val="24"/>
        </w:rPr>
      </w:pPr>
      <w:r w:rsidRPr="00D436A3">
        <w:rPr>
          <w:rFonts w:ascii="Times New Roman" w:eastAsia="Times New Roman" w:hAnsi="Times New Roman" w:cs="Times New Roman"/>
          <w:sz w:val="24"/>
          <w:szCs w:val="24"/>
        </w:rPr>
        <w:t xml:space="preserve">4) </w:t>
      </w:r>
      <w:r w:rsidR="006C4358">
        <w:rPr>
          <w:rFonts w:ascii="Times New Roman" w:eastAsia="Times New Roman" w:hAnsi="Times New Roman" w:cs="Times New Roman"/>
          <w:sz w:val="24"/>
          <w:szCs w:val="24"/>
        </w:rPr>
        <w:t xml:space="preserve">The regional project scientists and the JAO will provide </w:t>
      </w:r>
      <w:r w:rsidRPr="00D436A3">
        <w:rPr>
          <w:rFonts w:ascii="Times New Roman" w:eastAsia="Times New Roman" w:hAnsi="Times New Roman" w:cs="Times New Roman"/>
          <w:sz w:val="24"/>
          <w:szCs w:val="24"/>
        </w:rPr>
        <w:t xml:space="preserve">ASAC </w:t>
      </w:r>
      <w:r w:rsidR="006C4358">
        <w:rPr>
          <w:rFonts w:ascii="Times New Roman" w:eastAsia="Times New Roman" w:hAnsi="Times New Roman" w:cs="Times New Roman"/>
          <w:sz w:val="24"/>
          <w:szCs w:val="24"/>
        </w:rPr>
        <w:t>with materials</w:t>
      </w:r>
      <w:r w:rsidR="00F0313A">
        <w:rPr>
          <w:rFonts w:ascii="Times New Roman" w:eastAsia="Times New Roman" w:hAnsi="Times New Roman" w:cs="Times New Roman"/>
          <w:sz w:val="24"/>
          <w:szCs w:val="24"/>
        </w:rPr>
        <w:t>, such as summa</w:t>
      </w:r>
      <w:r w:rsidR="000B05DD">
        <w:rPr>
          <w:rFonts w:ascii="Times New Roman" w:eastAsia="Times New Roman" w:hAnsi="Times New Roman" w:cs="Times New Roman"/>
          <w:sz w:val="24"/>
          <w:szCs w:val="24"/>
        </w:rPr>
        <w:t>ries, status updates, and other information</w:t>
      </w:r>
      <w:r w:rsidR="00F0313A">
        <w:rPr>
          <w:rFonts w:ascii="Times New Roman" w:eastAsia="Times New Roman" w:hAnsi="Times New Roman" w:cs="Times New Roman"/>
          <w:sz w:val="24"/>
          <w:szCs w:val="24"/>
        </w:rPr>
        <w:t xml:space="preserve"> of the completed and ongoing Development studies.  </w:t>
      </w:r>
      <w:r w:rsidR="006C4358">
        <w:rPr>
          <w:rFonts w:ascii="Times New Roman" w:eastAsia="Times New Roman" w:hAnsi="Times New Roman" w:cs="Times New Roman"/>
          <w:sz w:val="24"/>
          <w:szCs w:val="24"/>
        </w:rPr>
        <w:t xml:space="preserve">ASAC should </w:t>
      </w:r>
      <w:r w:rsidR="00F0313A">
        <w:rPr>
          <w:rFonts w:ascii="Times New Roman" w:eastAsia="Times New Roman" w:hAnsi="Times New Roman" w:cs="Times New Roman"/>
          <w:sz w:val="24"/>
          <w:szCs w:val="24"/>
        </w:rPr>
        <w:t>a</w:t>
      </w:r>
      <w:r w:rsidRPr="00D436A3">
        <w:rPr>
          <w:rFonts w:ascii="Times New Roman" w:eastAsia="Times New Roman" w:hAnsi="Times New Roman" w:cs="Times New Roman"/>
          <w:sz w:val="24"/>
          <w:szCs w:val="24"/>
        </w:rPr>
        <w:t xml:space="preserve">ssess the scientific </w:t>
      </w:r>
      <w:r w:rsidR="00F0313A">
        <w:rPr>
          <w:rFonts w:ascii="Times New Roman" w:eastAsia="Times New Roman" w:hAnsi="Times New Roman" w:cs="Times New Roman"/>
          <w:sz w:val="24"/>
          <w:szCs w:val="24"/>
        </w:rPr>
        <w:t xml:space="preserve">merit </w:t>
      </w:r>
      <w:r w:rsidR="00ED07C1">
        <w:rPr>
          <w:rFonts w:ascii="Times New Roman" w:eastAsia="Times New Roman" w:hAnsi="Times New Roman" w:cs="Times New Roman"/>
          <w:sz w:val="24"/>
          <w:szCs w:val="24"/>
        </w:rPr>
        <w:t>of these studies</w:t>
      </w:r>
      <w:r w:rsidR="006C4358">
        <w:rPr>
          <w:rFonts w:ascii="Times New Roman" w:eastAsia="Times New Roman" w:hAnsi="Times New Roman" w:cs="Times New Roman"/>
          <w:sz w:val="24"/>
          <w:szCs w:val="24"/>
        </w:rPr>
        <w:t xml:space="preserve"> (e.g.</w:t>
      </w:r>
      <w:r w:rsidR="00ED07C1">
        <w:rPr>
          <w:rFonts w:ascii="Times New Roman" w:eastAsia="Times New Roman" w:hAnsi="Times New Roman" w:cs="Times New Roman"/>
          <w:sz w:val="24"/>
          <w:szCs w:val="24"/>
        </w:rPr>
        <w:t xml:space="preserve"> </w:t>
      </w:r>
      <w:r w:rsidR="000B05DD">
        <w:rPr>
          <w:rFonts w:ascii="Times New Roman" w:eastAsia="Times New Roman" w:hAnsi="Times New Roman" w:cs="Times New Roman"/>
          <w:sz w:val="24"/>
          <w:szCs w:val="24"/>
        </w:rPr>
        <w:t xml:space="preserve">discuss the </w:t>
      </w:r>
      <w:proofErr w:type="spellStart"/>
      <w:r w:rsidR="000B05DD">
        <w:rPr>
          <w:rFonts w:ascii="Times New Roman" w:eastAsia="Times New Roman" w:hAnsi="Times New Roman" w:cs="Times New Roman"/>
          <w:sz w:val="24"/>
          <w:szCs w:val="24"/>
        </w:rPr>
        <w:t>uniquess</w:t>
      </w:r>
      <w:proofErr w:type="spellEnd"/>
      <w:r w:rsidR="000B05DD">
        <w:rPr>
          <w:rFonts w:ascii="Times New Roman" w:eastAsia="Times New Roman" w:hAnsi="Times New Roman" w:cs="Times New Roman"/>
          <w:sz w:val="24"/>
          <w:szCs w:val="24"/>
        </w:rPr>
        <w:t xml:space="preserve"> for ALMA, the </w:t>
      </w:r>
      <w:r w:rsidR="006C4358">
        <w:rPr>
          <w:rFonts w:ascii="Times New Roman" w:eastAsia="Times New Roman" w:hAnsi="Times New Roman" w:cs="Times New Roman"/>
          <w:sz w:val="24"/>
          <w:szCs w:val="24"/>
        </w:rPr>
        <w:t>advantages and drawbacks of e</w:t>
      </w:r>
      <w:r w:rsidR="00ED07C1">
        <w:rPr>
          <w:rFonts w:ascii="Times New Roman" w:eastAsia="Times New Roman" w:hAnsi="Times New Roman" w:cs="Times New Roman"/>
          <w:sz w:val="24"/>
          <w:szCs w:val="24"/>
        </w:rPr>
        <w:t>ach capability</w:t>
      </w:r>
      <w:r w:rsidR="000B05DD">
        <w:rPr>
          <w:rFonts w:ascii="Times New Roman" w:eastAsia="Times New Roman" w:hAnsi="Times New Roman" w:cs="Times New Roman"/>
          <w:sz w:val="24"/>
          <w:szCs w:val="24"/>
        </w:rPr>
        <w:t>, etc.</w:t>
      </w:r>
      <w:r w:rsidR="006C4358">
        <w:rPr>
          <w:rFonts w:ascii="Times New Roman" w:eastAsia="Times New Roman" w:hAnsi="Times New Roman" w:cs="Times New Roman"/>
          <w:sz w:val="24"/>
          <w:szCs w:val="24"/>
        </w:rPr>
        <w:t>)</w:t>
      </w:r>
      <w:r w:rsidR="00896232">
        <w:rPr>
          <w:rFonts w:ascii="Times New Roman" w:eastAsia="Times New Roman" w:hAnsi="Times New Roman" w:cs="Times New Roman"/>
          <w:sz w:val="24"/>
          <w:szCs w:val="24"/>
        </w:rPr>
        <w:t>, which will serve as a basis for further dialogue of the ALMA Development Plan</w:t>
      </w:r>
      <w:r w:rsidRPr="00D436A3">
        <w:rPr>
          <w:rFonts w:ascii="Times New Roman" w:eastAsia="Times New Roman" w:hAnsi="Times New Roman" w:cs="Times New Roman"/>
          <w:sz w:val="24"/>
          <w:szCs w:val="24"/>
        </w:rPr>
        <w:t xml:space="preserve">.  </w:t>
      </w:r>
    </w:p>
    <w:p w14:paraId="3471BD16" w14:textId="77777777" w:rsidR="00D436A3" w:rsidRPr="00D436A3" w:rsidRDefault="00D436A3" w:rsidP="00D436A3">
      <w:pPr>
        <w:spacing w:after="0" w:line="240" w:lineRule="auto"/>
        <w:ind w:right="-720"/>
        <w:rPr>
          <w:rFonts w:ascii="Times New Roman" w:eastAsia="Times New Roman" w:hAnsi="Times New Roman" w:cs="Times New Roman"/>
          <w:sz w:val="24"/>
          <w:szCs w:val="24"/>
        </w:rPr>
      </w:pPr>
    </w:p>
    <w:p w14:paraId="0A6FB536" w14:textId="152CD95A" w:rsidR="00D436A3" w:rsidRPr="00D436A3" w:rsidRDefault="00D436A3" w:rsidP="00D436A3">
      <w:pPr>
        <w:spacing w:after="0" w:line="240" w:lineRule="auto"/>
        <w:ind w:right="-720"/>
        <w:rPr>
          <w:rFonts w:ascii="Times New Roman" w:eastAsia="Times New Roman" w:hAnsi="Times New Roman" w:cs="Times New Roman"/>
          <w:sz w:val="24"/>
          <w:szCs w:val="24"/>
        </w:rPr>
      </w:pPr>
      <w:r w:rsidRPr="00D436A3">
        <w:rPr>
          <w:rFonts w:ascii="Times New Roman" w:eastAsia="Times New Roman" w:hAnsi="Times New Roman" w:cs="Times New Roman"/>
          <w:sz w:val="24"/>
          <w:szCs w:val="24"/>
        </w:rPr>
        <w:t xml:space="preserve">5) As of December 2012, data from Cycle 0 are entering the archive for </w:t>
      </w:r>
      <w:r w:rsidR="00D9532C">
        <w:rPr>
          <w:rFonts w:ascii="Times New Roman" w:eastAsia="Times New Roman" w:hAnsi="Times New Roman" w:cs="Times New Roman"/>
          <w:sz w:val="24"/>
          <w:szCs w:val="24"/>
        </w:rPr>
        <w:t>community use.  ASAC should comment on</w:t>
      </w:r>
      <w:r w:rsidRPr="00D436A3">
        <w:rPr>
          <w:rFonts w:ascii="Times New Roman" w:eastAsia="Times New Roman" w:hAnsi="Times New Roman" w:cs="Times New Roman"/>
          <w:sz w:val="24"/>
          <w:szCs w:val="24"/>
        </w:rPr>
        <w:t xml:space="preserve"> the utility of the archive and also the usefulness of current user software, such as CASA. How easy is it to access and use data from the archive?  Are there critical functionalities missing from CASA?  ASAC should also comment on data management plans for large data sets.</w:t>
      </w:r>
    </w:p>
    <w:p w14:paraId="7A877F47" w14:textId="77777777" w:rsidR="00D436A3" w:rsidRPr="00D436A3" w:rsidRDefault="00D436A3" w:rsidP="00D436A3">
      <w:pPr>
        <w:spacing w:after="0" w:line="240" w:lineRule="auto"/>
        <w:ind w:right="-720"/>
        <w:rPr>
          <w:rFonts w:ascii="Times New Roman" w:eastAsia="Times New Roman" w:hAnsi="Times New Roman" w:cs="Times New Roman"/>
          <w:sz w:val="24"/>
          <w:szCs w:val="24"/>
        </w:rPr>
      </w:pPr>
    </w:p>
    <w:p w14:paraId="3B2ABC82" w14:textId="27AC969A" w:rsidR="00D436A3" w:rsidRPr="00D436A3" w:rsidRDefault="00D436A3" w:rsidP="00D436A3">
      <w:pPr>
        <w:autoSpaceDE w:val="0"/>
        <w:autoSpaceDN w:val="0"/>
        <w:adjustRightInd w:val="0"/>
        <w:spacing w:after="0" w:line="240" w:lineRule="auto"/>
        <w:rPr>
          <w:rFonts w:ascii="Times New Roman" w:eastAsia="Times New Roman" w:hAnsi="Times New Roman" w:cs="Times New Roman"/>
          <w:sz w:val="24"/>
          <w:szCs w:val="24"/>
        </w:rPr>
      </w:pPr>
      <w:r w:rsidRPr="00D436A3">
        <w:rPr>
          <w:rFonts w:ascii="Times New Roman" w:eastAsia="Times New Roman" w:hAnsi="Times New Roman" w:cs="Times New Roman"/>
          <w:sz w:val="24"/>
          <w:szCs w:val="24"/>
        </w:rPr>
        <w:t xml:space="preserve">6) Now that Early Science observations have been underway for well over a year, it is important to have a systematic assessment of the reproducibility of the array. </w:t>
      </w:r>
      <w:r w:rsidR="00DD2717">
        <w:rPr>
          <w:rFonts w:ascii="Times New Roman" w:eastAsia="Times New Roman" w:hAnsi="Times New Roman" w:cs="Times New Roman"/>
          <w:sz w:val="24"/>
          <w:szCs w:val="24"/>
        </w:rPr>
        <w:t>T</w:t>
      </w:r>
      <w:r w:rsidRPr="00D436A3">
        <w:rPr>
          <w:rFonts w:ascii="Times New Roman" w:eastAsia="Times New Roman" w:hAnsi="Times New Roman" w:cs="Times New Roman"/>
          <w:sz w:val="24"/>
          <w:szCs w:val="24"/>
        </w:rPr>
        <w:t xml:space="preserve">he ASAC should </w:t>
      </w:r>
      <w:r w:rsidR="004A7DD2">
        <w:rPr>
          <w:rFonts w:ascii="Times New Roman" w:eastAsia="Times New Roman" w:hAnsi="Times New Roman" w:cs="Times New Roman"/>
          <w:sz w:val="24"/>
          <w:szCs w:val="24"/>
        </w:rPr>
        <w:t>comment on a plan from the JAO</w:t>
      </w:r>
      <w:r w:rsidRPr="00D436A3">
        <w:rPr>
          <w:rFonts w:ascii="Times New Roman" w:eastAsia="Times New Roman" w:hAnsi="Times New Roman" w:cs="Times New Roman"/>
          <w:sz w:val="24"/>
          <w:szCs w:val="24"/>
        </w:rPr>
        <w:t xml:space="preserve"> to test the reproducibility through </w:t>
      </w:r>
      <w:r w:rsidR="00DD2717">
        <w:rPr>
          <w:rFonts w:ascii="Times New Roman" w:eastAsia="Times New Roman" w:hAnsi="Times New Roman" w:cs="Times New Roman"/>
          <w:sz w:val="24"/>
          <w:szCs w:val="24"/>
        </w:rPr>
        <w:t xml:space="preserve">repeated </w:t>
      </w:r>
      <w:r w:rsidRPr="00D436A3">
        <w:rPr>
          <w:rFonts w:ascii="Times New Roman" w:eastAsia="Times New Roman" w:hAnsi="Times New Roman" w:cs="Times New Roman"/>
          <w:sz w:val="24"/>
          <w:szCs w:val="24"/>
        </w:rPr>
        <w:t>observations of</w:t>
      </w:r>
      <w:r w:rsidR="004A7DD2">
        <w:rPr>
          <w:rFonts w:ascii="Times New Roman" w:eastAsia="Times New Roman" w:hAnsi="Times New Roman" w:cs="Times New Roman"/>
          <w:sz w:val="24"/>
          <w:szCs w:val="24"/>
        </w:rPr>
        <w:t xml:space="preserve"> </w:t>
      </w:r>
      <w:r w:rsidRPr="00D436A3">
        <w:rPr>
          <w:rFonts w:ascii="Times New Roman" w:eastAsia="Times New Roman" w:hAnsi="Times New Roman" w:cs="Times New Roman"/>
          <w:sz w:val="24"/>
          <w:szCs w:val="24"/>
        </w:rPr>
        <w:t>well characterized targets</w:t>
      </w:r>
      <w:r w:rsidR="00DD2717">
        <w:rPr>
          <w:rFonts w:ascii="Times New Roman" w:eastAsia="Times New Roman" w:hAnsi="Times New Roman" w:cs="Times New Roman"/>
          <w:sz w:val="24"/>
          <w:szCs w:val="24"/>
        </w:rPr>
        <w:t xml:space="preserve"> with a range of relevant properties</w:t>
      </w:r>
      <w:r w:rsidRPr="00D436A3">
        <w:rPr>
          <w:rFonts w:ascii="Times New Roman" w:eastAsia="Times New Roman" w:hAnsi="Times New Roman" w:cs="Times New Roman"/>
          <w:sz w:val="24"/>
          <w:szCs w:val="24"/>
        </w:rPr>
        <w:t xml:space="preserve">.   </w:t>
      </w:r>
    </w:p>
    <w:p w14:paraId="718E887D" w14:textId="77777777" w:rsidR="00D436A3" w:rsidRPr="00D436A3" w:rsidRDefault="00D436A3" w:rsidP="00D436A3">
      <w:pPr>
        <w:tabs>
          <w:tab w:val="left" w:pos="4143"/>
        </w:tabs>
        <w:spacing w:after="0" w:line="240" w:lineRule="auto"/>
        <w:ind w:right="-720"/>
        <w:rPr>
          <w:rFonts w:ascii="Times New Roman" w:eastAsia="Times New Roman" w:hAnsi="Times New Roman" w:cs="Times New Roman"/>
          <w:sz w:val="24"/>
          <w:szCs w:val="24"/>
        </w:rPr>
      </w:pPr>
      <w:r w:rsidRPr="00D436A3">
        <w:rPr>
          <w:rFonts w:ascii="Times New Roman" w:eastAsia="Times New Roman" w:hAnsi="Times New Roman" w:cs="Times New Roman"/>
          <w:sz w:val="24"/>
          <w:szCs w:val="24"/>
        </w:rPr>
        <w:tab/>
      </w:r>
    </w:p>
    <w:p w14:paraId="04170545" w14:textId="77777777" w:rsidR="0020136B" w:rsidRDefault="0020136B"/>
    <w:sectPr w:rsidR="0020136B" w:rsidSect="000146BE">
      <w:headerReference w:type="even" r:id="rId7"/>
      <w:headerReference w:type="default" r:id="rId8"/>
      <w:footerReference w:type="even" r:id="rId9"/>
      <w:footerReference w:type="default" r:id="rId10"/>
      <w:headerReference w:type="first" r:id="rId11"/>
      <w:footerReference w:type="first" r:id="rId12"/>
      <w:pgSz w:w="12240" w:h="15840"/>
      <w:pgMar w:top="1300" w:right="1800" w:bottom="12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66E5C" w14:textId="77777777" w:rsidR="00F733EB" w:rsidRDefault="00F733EB">
      <w:pPr>
        <w:spacing w:after="0" w:line="240" w:lineRule="auto"/>
      </w:pPr>
      <w:r>
        <w:separator/>
      </w:r>
    </w:p>
  </w:endnote>
  <w:endnote w:type="continuationSeparator" w:id="0">
    <w:p w14:paraId="740F4477" w14:textId="77777777" w:rsidR="00F733EB" w:rsidRDefault="00F7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E6266" w14:textId="77777777" w:rsidR="00D473E8" w:rsidRDefault="00D473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F8EEF" w14:textId="77777777" w:rsidR="00D473E8" w:rsidRDefault="00D473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5304A" w14:textId="77777777" w:rsidR="00D473E8" w:rsidRDefault="00D47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9D065" w14:textId="77777777" w:rsidR="00F733EB" w:rsidRDefault="00F733EB">
      <w:pPr>
        <w:spacing w:after="0" w:line="240" w:lineRule="auto"/>
      </w:pPr>
      <w:r>
        <w:separator/>
      </w:r>
    </w:p>
  </w:footnote>
  <w:footnote w:type="continuationSeparator" w:id="0">
    <w:p w14:paraId="335470C4" w14:textId="77777777" w:rsidR="00F733EB" w:rsidRDefault="00F73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27FC6" w14:textId="77777777" w:rsidR="00D473E8" w:rsidRDefault="00D473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396053"/>
      <w:docPartObj>
        <w:docPartGallery w:val="Watermarks"/>
        <w:docPartUnique/>
      </w:docPartObj>
    </w:sdtPr>
    <w:sdtEndPr/>
    <w:sdtContent>
      <w:p w14:paraId="3BEF1062" w14:textId="22ACD991" w:rsidR="00D473E8" w:rsidRDefault="00F733EB">
        <w:pPr>
          <w:pStyle w:val="Header"/>
        </w:pPr>
        <w:r>
          <w:rPr>
            <w:noProof/>
            <w:lang w:eastAsia="zh-TW"/>
          </w:rPr>
          <w:pict w14:anchorId="0914EF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487910" o:spid="_x0000_s2050" type="#_x0000_t136" style="position:absolute;margin-left:0;margin-top:0;width:380.7pt;height:228.4pt;rotation:315;z-index:-251658752;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A21C9" w14:textId="77777777" w:rsidR="00D473E8" w:rsidRDefault="00D473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A3"/>
    <w:rsid w:val="000272B7"/>
    <w:rsid w:val="000B05DD"/>
    <w:rsid w:val="000F6116"/>
    <w:rsid w:val="00133A4B"/>
    <w:rsid w:val="0020136B"/>
    <w:rsid w:val="00227DB4"/>
    <w:rsid w:val="00384066"/>
    <w:rsid w:val="004A7DD2"/>
    <w:rsid w:val="004B630B"/>
    <w:rsid w:val="006C4358"/>
    <w:rsid w:val="006E1260"/>
    <w:rsid w:val="007A09BE"/>
    <w:rsid w:val="007A24DB"/>
    <w:rsid w:val="008407F7"/>
    <w:rsid w:val="00845F0D"/>
    <w:rsid w:val="00896232"/>
    <w:rsid w:val="008B04D9"/>
    <w:rsid w:val="00AE57A0"/>
    <w:rsid w:val="00C3580C"/>
    <w:rsid w:val="00C61453"/>
    <w:rsid w:val="00D436A3"/>
    <w:rsid w:val="00D473E8"/>
    <w:rsid w:val="00D9532C"/>
    <w:rsid w:val="00DD2717"/>
    <w:rsid w:val="00ED07C1"/>
    <w:rsid w:val="00F0313A"/>
    <w:rsid w:val="00F530D6"/>
    <w:rsid w:val="00F733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416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6A3"/>
    <w:rPr>
      <w:lang w:val="en-US"/>
    </w:rPr>
  </w:style>
  <w:style w:type="paragraph" w:styleId="Footer">
    <w:name w:val="footer"/>
    <w:basedOn w:val="Normal"/>
    <w:link w:val="FooterChar"/>
    <w:uiPriority w:val="99"/>
    <w:unhideWhenUsed/>
    <w:rsid w:val="00D43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6A3"/>
    <w:rPr>
      <w:lang w:val="en-US"/>
    </w:rPr>
  </w:style>
  <w:style w:type="paragraph" w:styleId="BalloonText">
    <w:name w:val="Balloon Text"/>
    <w:basedOn w:val="Normal"/>
    <w:link w:val="BalloonTextChar"/>
    <w:uiPriority w:val="99"/>
    <w:semiHidden/>
    <w:unhideWhenUsed/>
    <w:rsid w:val="00DD27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717"/>
    <w:rPr>
      <w:rFonts w:ascii="Lucida Grande" w:hAnsi="Lucida Grande" w:cs="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6A3"/>
    <w:rPr>
      <w:lang w:val="en-US"/>
    </w:rPr>
  </w:style>
  <w:style w:type="paragraph" w:styleId="Footer">
    <w:name w:val="footer"/>
    <w:basedOn w:val="Normal"/>
    <w:link w:val="FooterChar"/>
    <w:uiPriority w:val="99"/>
    <w:unhideWhenUsed/>
    <w:rsid w:val="00D43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6A3"/>
    <w:rPr>
      <w:lang w:val="en-US"/>
    </w:rPr>
  </w:style>
  <w:style w:type="paragraph" w:styleId="BalloonText">
    <w:name w:val="Balloon Text"/>
    <w:basedOn w:val="Normal"/>
    <w:link w:val="BalloonTextChar"/>
    <w:uiPriority w:val="99"/>
    <w:semiHidden/>
    <w:unhideWhenUsed/>
    <w:rsid w:val="00DD27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717"/>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dcterms:created xsi:type="dcterms:W3CDTF">2013-05-10T06:12:00Z</dcterms:created>
  <dcterms:modified xsi:type="dcterms:W3CDTF">2013-05-10T06:15:00Z</dcterms:modified>
</cp:coreProperties>
</file>